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01" w:rsidRPr="00D05501" w:rsidRDefault="003D2F84" w:rsidP="00D05501">
      <w:pPr>
        <w:jc w:val="center"/>
        <w:rPr>
          <w:rStyle w:val="Strong"/>
          <w:rFonts w:ascii="Times New Roman" w:eastAsia="Times New Roman" w:hAnsi="Times New Roman" w:cs="Times New Roman"/>
          <w:sz w:val="24"/>
          <w:szCs w:val="24"/>
        </w:rPr>
      </w:pPr>
      <w:bookmarkStart w:id="0" w:name="_GoBack"/>
      <w:r>
        <w:rPr>
          <w:rStyle w:val="Strong"/>
          <w:rFonts w:ascii="Times New Roman" w:eastAsia="Times New Roman" w:hAnsi="Times New Roman" w:cs="Times New Roman"/>
          <w:sz w:val="24"/>
          <w:szCs w:val="24"/>
        </w:rPr>
        <w:t>Data Management</w:t>
      </w:r>
      <w:r w:rsidR="00860C92">
        <w:rPr>
          <w:rStyle w:val="Strong"/>
          <w:rFonts w:ascii="Times New Roman" w:eastAsia="Times New Roman" w:hAnsi="Times New Roman" w:cs="Times New Roman"/>
          <w:sz w:val="24"/>
          <w:szCs w:val="24"/>
        </w:rPr>
        <w:t xml:space="preserve"> Plan</w:t>
      </w:r>
    </w:p>
    <w:bookmarkEnd w:id="0"/>
    <w:p w:rsidR="00D05501" w:rsidRDefault="00D05501" w:rsidP="00D05501">
      <w:pPr>
        <w:jc w:val="center"/>
        <w:rPr>
          <w:rStyle w:val="Strong"/>
          <w:rFonts w:ascii="Times New Roman" w:eastAsia="Times New Roman" w:hAnsi="Times New Roman" w:cs="Times New Roman"/>
          <w:i/>
          <w:color w:val="5B9BD5" w:themeColor="accent1"/>
          <w:sz w:val="24"/>
          <w:szCs w:val="24"/>
        </w:rPr>
      </w:pPr>
      <w:r>
        <w:rPr>
          <w:rStyle w:val="Strong"/>
          <w:rFonts w:ascii="Times New Roman" w:eastAsia="Times New Roman" w:hAnsi="Times New Roman" w:cs="Times New Roman"/>
          <w:i/>
          <w:color w:val="5B9BD5" w:themeColor="accent1"/>
          <w:sz w:val="24"/>
          <w:szCs w:val="24"/>
        </w:rPr>
        <w:t>Delete all blue text prior to finalizing this document.</w:t>
      </w:r>
    </w:p>
    <w:p w:rsidR="003D2F84" w:rsidRDefault="003D2F84" w:rsidP="003D2F84">
      <w:p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 xml:space="preserve">Proposals must include a document of </w:t>
      </w:r>
      <w:r w:rsidRPr="003D2F84">
        <w:rPr>
          <w:rStyle w:val="Strong"/>
          <w:rFonts w:ascii="Times New Roman" w:eastAsia="Times New Roman" w:hAnsi="Times New Roman" w:cs="Times New Roman"/>
          <w:color w:val="5B9BD5" w:themeColor="accent1"/>
          <w:sz w:val="24"/>
          <w:szCs w:val="24"/>
        </w:rPr>
        <w:t>no more than two pages</w:t>
      </w:r>
      <w:r w:rsidRPr="003D2F84">
        <w:rPr>
          <w:rStyle w:val="Strong"/>
          <w:rFonts w:ascii="Times New Roman" w:eastAsia="Times New Roman" w:hAnsi="Times New Roman" w:cs="Times New Roman"/>
          <w:b w:val="0"/>
          <w:color w:val="5B9BD5" w:themeColor="accent1"/>
          <w:sz w:val="24"/>
          <w:szCs w:val="24"/>
        </w:rPr>
        <w:t xml:space="preserve"> uploaded under </w:t>
      </w:r>
      <w:r w:rsidRPr="003D2F84">
        <w:rPr>
          <w:rStyle w:val="Strong"/>
          <w:rFonts w:ascii="Times New Roman" w:eastAsia="Times New Roman" w:hAnsi="Times New Roman" w:cs="Times New Roman"/>
          <w:color w:val="5B9BD5" w:themeColor="accent1"/>
          <w:sz w:val="24"/>
          <w:szCs w:val="24"/>
        </w:rPr>
        <w:t>"Data Management Plan"</w:t>
      </w:r>
      <w:r w:rsidRPr="003D2F84">
        <w:rPr>
          <w:rStyle w:val="Strong"/>
          <w:rFonts w:ascii="Times New Roman" w:eastAsia="Times New Roman" w:hAnsi="Times New Roman" w:cs="Times New Roman"/>
          <w:b w:val="0"/>
          <w:color w:val="5B9BD5" w:themeColor="accent1"/>
          <w:sz w:val="24"/>
          <w:szCs w:val="24"/>
        </w:rPr>
        <w:t xml:space="preserve"> in the supplementary documentation section of </w:t>
      </w:r>
      <w:proofErr w:type="spellStart"/>
      <w:r w:rsidRPr="003D2F84">
        <w:rPr>
          <w:rStyle w:val="Strong"/>
          <w:rFonts w:ascii="Times New Roman" w:eastAsia="Times New Roman" w:hAnsi="Times New Roman" w:cs="Times New Roman"/>
          <w:b w:val="0"/>
          <w:color w:val="5B9BD5" w:themeColor="accent1"/>
          <w:sz w:val="24"/>
          <w:szCs w:val="24"/>
        </w:rPr>
        <w:t>FastLane</w:t>
      </w:r>
      <w:proofErr w:type="spellEnd"/>
      <w:r w:rsidRPr="003D2F84">
        <w:rPr>
          <w:rStyle w:val="Strong"/>
          <w:rFonts w:ascii="Times New Roman" w:eastAsia="Times New Roman" w:hAnsi="Times New Roman" w:cs="Times New Roman"/>
          <w:b w:val="0"/>
          <w:color w:val="5B9BD5" w:themeColor="accent1"/>
          <w:sz w:val="24"/>
          <w:szCs w:val="24"/>
        </w:rPr>
        <w:t xml:space="preserve">. </w:t>
      </w:r>
      <w:r w:rsidRPr="003D2F84">
        <w:rPr>
          <w:rStyle w:val="Strong"/>
          <w:rFonts w:ascii="Times New Roman" w:eastAsia="Times New Roman" w:hAnsi="Times New Roman" w:cs="Times New Roman"/>
          <w:b w:val="0"/>
          <w:color w:val="5B9BD5" w:themeColor="accent1"/>
          <w:sz w:val="24"/>
          <w:szCs w:val="24"/>
        </w:rPr>
        <w:t xml:space="preserve">A valid Data Management Plan may include only the statement that no detailed plan is needed, as long as the statement is accompanied by a clear justification. Proposers who feel that the plan cannot fit within the limit of two pages may use part of the 15-page Project Description for additional data management information. Proposers are advised that the Data Management Plan must not be used to circumvent the 15-page Project Description limitation. </w:t>
      </w:r>
    </w:p>
    <w:p w:rsidR="003D2F84" w:rsidRPr="003D2F84" w:rsidRDefault="003D2F84" w:rsidP="003D2F84">
      <w:p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 xml:space="preserve">Data management requirements and plans specific to the Directorate, Office, Division, Program, or other NSF unit, relevant to a proposal are available at: </w:t>
      </w:r>
      <w:hyperlink r:id="rId5" w:history="1">
        <w:r w:rsidRPr="001C020B">
          <w:rPr>
            <w:rStyle w:val="Hyperlink"/>
            <w:rFonts w:ascii="Times New Roman" w:eastAsia="Times New Roman" w:hAnsi="Times New Roman" w:cs="Times New Roman"/>
            <w:sz w:val="24"/>
            <w:szCs w:val="24"/>
          </w:rPr>
          <w:t>http://www.nsf.gov/bfa/dias/policy/dmp.jsp</w:t>
        </w:r>
      </w:hyperlink>
      <w:r w:rsidRPr="003D2F84">
        <w:rPr>
          <w:rStyle w:val="Strong"/>
          <w:rFonts w:ascii="Times New Roman" w:eastAsia="Times New Roman" w:hAnsi="Times New Roman" w:cs="Times New Roman"/>
          <w:b w:val="0"/>
          <w:color w:val="5B9BD5" w:themeColor="accent1"/>
          <w:sz w:val="24"/>
          <w:szCs w:val="24"/>
        </w:rPr>
        <w:t>.</w:t>
      </w:r>
      <w:r>
        <w:rPr>
          <w:rStyle w:val="Strong"/>
          <w:rFonts w:ascii="Times New Roman" w:eastAsia="Times New Roman" w:hAnsi="Times New Roman" w:cs="Times New Roman"/>
          <w:b w:val="0"/>
          <w:color w:val="5B9BD5" w:themeColor="accent1"/>
          <w:sz w:val="24"/>
          <w:szCs w:val="24"/>
        </w:rPr>
        <w:t xml:space="preserve"> </w:t>
      </w:r>
      <w:r w:rsidRPr="003D2F84">
        <w:rPr>
          <w:rStyle w:val="Strong"/>
          <w:rFonts w:ascii="Times New Roman" w:eastAsia="Times New Roman" w:hAnsi="Times New Roman" w:cs="Times New Roman"/>
          <w:b w:val="0"/>
          <w:color w:val="5B9BD5" w:themeColor="accent1"/>
          <w:sz w:val="24"/>
          <w:szCs w:val="24"/>
        </w:rPr>
        <w:t>If guidance specific to the program is not available, then the requirements est</w:t>
      </w:r>
      <w:r>
        <w:rPr>
          <w:rStyle w:val="Strong"/>
          <w:rFonts w:ascii="Times New Roman" w:eastAsia="Times New Roman" w:hAnsi="Times New Roman" w:cs="Times New Roman"/>
          <w:b w:val="0"/>
          <w:color w:val="5B9BD5" w:themeColor="accent1"/>
          <w:sz w:val="24"/>
          <w:szCs w:val="24"/>
        </w:rPr>
        <w:t xml:space="preserve">ablished in this section apply. </w:t>
      </w:r>
      <w:r w:rsidRPr="003D2F84">
        <w:rPr>
          <w:rStyle w:val="Strong"/>
          <w:rFonts w:ascii="Times New Roman" w:eastAsia="Times New Roman" w:hAnsi="Times New Roman" w:cs="Times New Roman"/>
          <w:b w:val="0"/>
          <w:color w:val="5B9BD5" w:themeColor="accent1"/>
          <w:sz w:val="24"/>
          <w:szCs w:val="24"/>
        </w:rPr>
        <w:t xml:space="preserve">Simultaneously submitted collaborative proposals and proposals that include </w:t>
      </w:r>
      <w:proofErr w:type="spellStart"/>
      <w:r w:rsidRPr="003D2F84">
        <w:rPr>
          <w:rStyle w:val="Strong"/>
          <w:rFonts w:ascii="Times New Roman" w:eastAsia="Times New Roman" w:hAnsi="Times New Roman" w:cs="Times New Roman"/>
          <w:b w:val="0"/>
          <w:color w:val="5B9BD5" w:themeColor="accent1"/>
          <w:sz w:val="24"/>
          <w:szCs w:val="24"/>
        </w:rPr>
        <w:t>subawards</w:t>
      </w:r>
      <w:proofErr w:type="spellEnd"/>
      <w:r w:rsidRPr="003D2F84">
        <w:rPr>
          <w:rStyle w:val="Strong"/>
          <w:rFonts w:ascii="Times New Roman" w:eastAsia="Times New Roman" w:hAnsi="Times New Roman" w:cs="Times New Roman"/>
          <w:b w:val="0"/>
          <w:color w:val="5B9BD5" w:themeColor="accent1"/>
          <w:sz w:val="24"/>
          <w:szCs w:val="24"/>
        </w:rPr>
        <w:t xml:space="preserve"> are a single unified project and should include only one supplemental combined Data Management Plan, regardless of the number of non-lead collaborative proposals or </w:t>
      </w:r>
      <w:proofErr w:type="spellStart"/>
      <w:r w:rsidRPr="003D2F84">
        <w:rPr>
          <w:rStyle w:val="Strong"/>
          <w:rFonts w:ascii="Times New Roman" w:eastAsia="Times New Roman" w:hAnsi="Times New Roman" w:cs="Times New Roman"/>
          <w:b w:val="0"/>
          <w:color w:val="5B9BD5" w:themeColor="accent1"/>
          <w:sz w:val="24"/>
          <w:szCs w:val="24"/>
        </w:rPr>
        <w:t>subawards</w:t>
      </w:r>
      <w:proofErr w:type="spellEnd"/>
      <w:r w:rsidRPr="003D2F84">
        <w:rPr>
          <w:rStyle w:val="Strong"/>
          <w:rFonts w:ascii="Times New Roman" w:eastAsia="Times New Roman" w:hAnsi="Times New Roman" w:cs="Times New Roman"/>
          <w:b w:val="0"/>
          <w:color w:val="5B9BD5" w:themeColor="accent1"/>
          <w:sz w:val="24"/>
          <w:szCs w:val="24"/>
        </w:rPr>
        <w:t xml:space="preserve"> included. In such collaborative proposals, the data management plan should discuss the relevant data issues in the context of the collaboration.</w:t>
      </w:r>
    </w:p>
    <w:p w:rsidR="003D2F84" w:rsidRPr="00D05501" w:rsidRDefault="003D2F84" w:rsidP="003D2F84">
      <w:pPr>
        <w:rPr>
          <w:rFonts w:ascii="Times New Roman" w:hAnsi="Times New Roman" w:cs="Times New Roman"/>
          <w:b/>
          <w:sz w:val="24"/>
          <w:szCs w:val="24"/>
        </w:rPr>
      </w:pPr>
      <w:r w:rsidRPr="003D2F84">
        <w:rPr>
          <w:rStyle w:val="Strong"/>
          <w:rFonts w:ascii="Times New Roman" w:eastAsia="Times New Roman" w:hAnsi="Times New Roman" w:cs="Times New Roman"/>
          <w:b w:val="0"/>
          <w:color w:val="5B9BD5" w:themeColor="accent1"/>
          <w:sz w:val="24"/>
          <w:szCs w:val="24"/>
        </w:rPr>
        <w:t>The Data Management Plan will be reviewed as an integral part of the proposal, considered under Intellectual Merit or Broader Impacts or both, as appropriate for the scientific community of relevance.</w:t>
      </w:r>
    </w:p>
    <w:p w:rsidR="003D2F84" w:rsidRPr="003D2F84" w:rsidRDefault="003D2F84" w:rsidP="003D2F84">
      <w:p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This supplementary document should describe how the proposal will conform to NSF policy on the dissemination and sharing of research results (see Chapter XI.D.4), and may include:</w:t>
      </w:r>
    </w:p>
    <w:p w:rsidR="003D2F84" w:rsidRDefault="003D2F84" w:rsidP="003D2F84">
      <w:pPr>
        <w:pStyle w:val="ListParagraph"/>
        <w:numPr>
          <w:ilvl w:val="0"/>
          <w:numId w:val="1"/>
        </w:num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the types of data, samples, physical collections, software, curriculum materials, and other materials to be produced in the course of the project;</w:t>
      </w:r>
    </w:p>
    <w:p w:rsidR="003D2F84" w:rsidRDefault="003D2F84" w:rsidP="003D2F84">
      <w:pPr>
        <w:pStyle w:val="ListParagraph"/>
        <w:rPr>
          <w:rStyle w:val="Strong"/>
          <w:rFonts w:ascii="Times New Roman" w:eastAsia="Times New Roman" w:hAnsi="Times New Roman" w:cs="Times New Roman"/>
          <w:b w:val="0"/>
          <w:color w:val="5B9BD5" w:themeColor="accent1"/>
          <w:sz w:val="24"/>
          <w:szCs w:val="24"/>
        </w:rPr>
      </w:pPr>
    </w:p>
    <w:p w:rsidR="003D2F84" w:rsidRDefault="003D2F84" w:rsidP="003D2F84">
      <w:pPr>
        <w:pStyle w:val="ListParagraph"/>
        <w:numPr>
          <w:ilvl w:val="0"/>
          <w:numId w:val="1"/>
        </w:num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the standards to be used for data and metadata format and content (where existing standards are absent or deemed inadequate, this should be documented along with any proposed solutions or remedies);</w:t>
      </w:r>
    </w:p>
    <w:p w:rsidR="003D2F84" w:rsidRPr="003D2F84" w:rsidRDefault="003D2F84" w:rsidP="003D2F84">
      <w:pPr>
        <w:pStyle w:val="ListParagraph"/>
        <w:rPr>
          <w:rStyle w:val="Strong"/>
          <w:rFonts w:ascii="Times New Roman" w:eastAsia="Times New Roman" w:hAnsi="Times New Roman" w:cs="Times New Roman"/>
          <w:b w:val="0"/>
          <w:color w:val="5B9BD5" w:themeColor="accent1"/>
          <w:sz w:val="24"/>
          <w:szCs w:val="24"/>
        </w:rPr>
      </w:pPr>
    </w:p>
    <w:p w:rsidR="003D2F84" w:rsidRDefault="003D2F84" w:rsidP="003D2F84">
      <w:pPr>
        <w:pStyle w:val="ListParagraph"/>
        <w:numPr>
          <w:ilvl w:val="0"/>
          <w:numId w:val="1"/>
        </w:num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policies for access and sharing including provisions for appropriate protection of privacy, confidentiality, security, intellectual property, or other rights or requirements;</w:t>
      </w:r>
    </w:p>
    <w:p w:rsidR="003D2F84" w:rsidRPr="003D2F84" w:rsidRDefault="003D2F84" w:rsidP="003D2F84">
      <w:pPr>
        <w:pStyle w:val="ListParagraph"/>
        <w:rPr>
          <w:rStyle w:val="Strong"/>
          <w:rFonts w:ascii="Times New Roman" w:eastAsia="Times New Roman" w:hAnsi="Times New Roman" w:cs="Times New Roman"/>
          <w:b w:val="0"/>
          <w:color w:val="5B9BD5" w:themeColor="accent1"/>
          <w:sz w:val="24"/>
          <w:szCs w:val="24"/>
        </w:rPr>
      </w:pPr>
    </w:p>
    <w:p w:rsidR="003D2F84" w:rsidRDefault="003D2F84" w:rsidP="003D2F84">
      <w:pPr>
        <w:pStyle w:val="ListParagraph"/>
        <w:numPr>
          <w:ilvl w:val="0"/>
          <w:numId w:val="1"/>
        </w:numPr>
        <w:rPr>
          <w:rStyle w:val="Strong"/>
          <w:rFonts w:ascii="Times New Roman" w:eastAsia="Times New Roman" w:hAnsi="Times New Roman" w:cs="Times New Roman"/>
          <w:b w:val="0"/>
          <w:color w:val="5B9BD5" w:themeColor="accent1"/>
          <w:sz w:val="24"/>
          <w:szCs w:val="24"/>
        </w:rPr>
      </w:pPr>
      <w:r w:rsidRPr="003D2F84">
        <w:rPr>
          <w:rStyle w:val="Strong"/>
          <w:rFonts w:ascii="Times New Roman" w:eastAsia="Times New Roman" w:hAnsi="Times New Roman" w:cs="Times New Roman"/>
          <w:b w:val="0"/>
          <w:color w:val="5B9BD5" w:themeColor="accent1"/>
          <w:sz w:val="24"/>
          <w:szCs w:val="24"/>
        </w:rPr>
        <w:t>policies and provisions for re-use, re-distribution, and the production of derivatives; and</w:t>
      </w:r>
    </w:p>
    <w:p w:rsidR="003D2F84" w:rsidRPr="003D2F84" w:rsidRDefault="003D2F84" w:rsidP="003D2F84">
      <w:pPr>
        <w:pStyle w:val="ListParagraph"/>
        <w:rPr>
          <w:rStyle w:val="Strong"/>
          <w:rFonts w:ascii="Times New Roman" w:eastAsia="Times New Roman" w:hAnsi="Times New Roman" w:cs="Times New Roman"/>
          <w:b w:val="0"/>
          <w:color w:val="5B9BD5" w:themeColor="accent1"/>
          <w:sz w:val="24"/>
          <w:szCs w:val="24"/>
        </w:rPr>
      </w:pPr>
    </w:p>
    <w:p w:rsidR="003D2F84" w:rsidRPr="003D2F84" w:rsidRDefault="003D2F84" w:rsidP="003D2F84">
      <w:pPr>
        <w:pStyle w:val="ListParagraph"/>
        <w:numPr>
          <w:ilvl w:val="0"/>
          <w:numId w:val="1"/>
        </w:numPr>
        <w:rPr>
          <w:rStyle w:val="Strong"/>
          <w:rFonts w:ascii="Times New Roman" w:eastAsia="Times New Roman" w:hAnsi="Times New Roman" w:cs="Times New Roman"/>
          <w:b w:val="0"/>
          <w:color w:val="5B9BD5" w:themeColor="accent1"/>
          <w:sz w:val="24"/>
          <w:szCs w:val="24"/>
        </w:rPr>
      </w:pPr>
      <w:proofErr w:type="gramStart"/>
      <w:r w:rsidRPr="003D2F84">
        <w:rPr>
          <w:rStyle w:val="Strong"/>
          <w:rFonts w:ascii="Times New Roman" w:eastAsia="Times New Roman" w:hAnsi="Times New Roman" w:cs="Times New Roman"/>
          <w:b w:val="0"/>
          <w:color w:val="5B9BD5" w:themeColor="accent1"/>
          <w:sz w:val="24"/>
          <w:szCs w:val="24"/>
        </w:rPr>
        <w:t>plans</w:t>
      </w:r>
      <w:proofErr w:type="gramEnd"/>
      <w:r w:rsidRPr="003D2F84">
        <w:rPr>
          <w:rStyle w:val="Strong"/>
          <w:rFonts w:ascii="Times New Roman" w:eastAsia="Times New Roman" w:hAnsi="Times New Roman" w:cs="Times New Roman"/>
          <w:b w:val="0"/>
          <w:color w:val="5B9BD5" w:themeColor="accent1"/>
          <w:sz w:val="24"/>
          <w:szCs w:val="24"/>
        </w:rPr>
        <w:t xml:space="preserve"> for archiving data, samples, and other research products, and for preservation of access to them.</w:t>
      </w:r>
    </w:p>
    <w:p w:rsidR="003D2F84" w:rsidRPr="003D2F84" w:rsidRDefault="003D2F84" w:rsidP="003D2F84">
      <w:pPr>
        <w:rPr>
          <w:rStyle w:val="Strong"/>
          <w:rFonts w:ascii="Times New Roman" w:eastAsia="Times New Roman" w:hAnsi="Times New Roman" w:cs="Times New Roman"/>
          <w:b w:val="0"/>
          <w:color w:val="5B9BD5" w:themeColor="accent1"/>
          <w:sz w:val="24"/>
          <w:szCs w:val="24"/>
        </w:rPr>
      </w:pPr>
    </w:p>
    <w:p w:rsidR="003D2F84" w:rsidRPr="00D05501" w:rsidRDefault="003D2F84">
      <w:pPr>
        <w:rPr>
          <w:rFonts w:ascii="Times New Roman" w:hAnsi="Times New Roman" w:cs="Times New Roman"/>
          <w:b/>
          <w:sz w:val="24"/>
          <w:szCs w:val="24"/>
        </w:rPr>
      </w:pPr>
    </w:p>
    <w:sectPr w:rsidR="003D2F84" w:rsidRPr="00D0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7065"/>
    <w:multiLevelType w:val="hybridMultilevel"/>
    <w:tmpl w:val="3D86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01"/>
    <w:rsid w:val="003D2F84"/>
    <w:rsid w:val="00860C92"/>
    <w:rsid w:val="009B31E2"/>
    <w:rsid w:val="00D0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F23D"/>
  <w15:chartTrackingRefBased/>
  <w15:docId w15:val="{A1BF3BB5-A7CC-40D1-8754-68B4C82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501"/>
    <w:rPr>
      <w:b/>
      <w:bCs/>
    </w:rPr>
  </w:style>
  <w:style w:type="character" w:styleId="Hyperlink">
    <w:name w:val="Hyperlink"/>
    <w:basedOn w:val="DefaultParagraphFont"/>
    <w:uiPriority w:val="99"/>
    <w:unhideWhenUsed/>
    <w:rsid w:val="00D05501"/>
    <w:rPr>
      <w:color w:val="0000FF"/>
      <w:u w:val="single"/>
    </w:rPr>
  </w:style>
  <w:style w:type="paragraph" w:styleId="ListParagraph">
    <w:name w:val="List Paragraph"/>
    <w:basedOn w:val="Normal"/>
    <w:uiPriority w:val="34"/>
    <w:qFormat/>
    <w:rsid w:val="003D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4480">
      <w:bodyDiv w:val="1"/>
      <w:marLeft w:val="0"/>
      <w:marRight w:val="0"/>
      <w:marTop w:val="0"/>
      <w:marBottom w:val="0"/>
      <w:divBdr>
        <w:top w:val="none" w:sz="0" w:space="0" w:color="auto"/>
        <w:left w:val="none" w:sz="0" w:space="0" w:color="auto"/>
        <w:bottom w:val="none" w:sz="0" w:space="0" w:color="auto"/>
        <w:right w:val="none" w:sz="0" w:space="0" w:color="auto"/>
      </w:divBdr>
    </w:div>
    <w:div w:id="1040399756">
      <w:bodyDiv w:val="1"/>
      <w:marLeft w:val="0"/>
      <w:marRight w:val="0"/>
      <w:marTop w:val="0"/>
      <w:marBottom w:val="0"/>
      <w:divBdr>
        <w:top w:val="none" w:sz="0" w:space="0" w:color="auto"/>
        <w:left w:val="none" w:sz="0" w:space="0" w:color="auto"/>
        <w:bottom w:val="none" w:sz="0" w:space="0" w:color="auto"/>
        <w:right w:val="none" w:sz="0" w:space="0" w:color="auto"/>
      </w:divBdr>
    </w:div>
    <w:div w:id="1548374998">
      <w:bodyDiv w:val="1"/>
      <w:marLeft w:val="0"/>
      <w:marRight w:val="0"/>
      <w:marTop w:val="0"/>
      <w:marBottom w:val="0"/>
      <w:divBdr>
        <w:top w:val="none" w:sz="0" w:space="0" w:color="auto"/>
        <w:left w:val="none" w:sz="0" w:space="0" w:color="auto"/>
        <w:bottom w:val="none" w:sz="0" w:space="0" w:color="auto"/>
        <w:right w:val="none" w:sz="0" w:space="0" w:color="auto"/>
      </w:divBdr>
    </w:div>
    <w:div w:id="1578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f.gov/bfa/dias/policy/dmp.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2</cp:revision>
  <dcterms:created xsi:type="dcterms:W3CDTF">2018-07-11T16:17:00Z</dcterms:created>
  <dcterms:modified xsi:type="dcterms:W3CDTF">2018-07-11T16:17:00Z</dcterms:modified>
</cp:coreProperties>
</file>