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6633" w14:textId="77777777" w:rsidR="00D05501" w:rsidRPr="00D05501" w:rsidRDefault="00860C92" w:rsidP="00D05501">
      <w:pPr>
        <w:jc w:val="center"/>
        <w:rPr>
          <w:rStyle w:val="Strong"/>
          <w:rFonts w:ascii="Times New Roman" w:eastAsia="Times New Roman" w:hAnsi="Times New Roman" w:cs="Times New Roman"/>
          <w:sz w:val="24"/>
          <w:szCs w:val="24"/>
        </w:rPr>
      </w:pPr>
      <w:r>
        <w:rPr>
          <w:rStyle w:val="Strong"/>
          <w:rFonts w:ascii="Times New Roman" w:eastAsia="Times New Roman" w:hAnsi="Times New Roman" w:cs="Times New Roman"/>
          <w:sz w:val="24"/>
          <w:szCs w:val="24"/>
        </w:rPr>
        <w:t>Mentoring Plan</w:t>
      </w:r>
    </w:p>
    <w:p w14:paraId="640D828D" w14:textId="77777777" w:rsidR="00D05501" w:rsidRDefault="00D05501" w:rsidP="00D05501">
      <w:pPr>
        <w:jc w:val="center"/>
        <w:rPr>
          <w:rStyle w:val="Strong"/>
          <w:rFonts w:ascii="Times New Roman" w:eastAsia="Times New Roman" w:hAnsi="Times New Roman" w:cs="Times New Roman"/>
          <w:i/>
          <w:color w:val="5B9BD5" w:themeColor="accent1"/>
          <w:sz w:val="24"/>
          <w:szCs w:val="24"/>
        </w:rPr>
      </w:pPr>
      <w:r>
        <w:rPr>
          <w:rStyle w:val="Strong"/>
          <w:rFonts w:ascii="Times New Roman" w:eastAsia="Times New Roman" w:hAnsi="Times New Roman" w:cs="Times New Roman"/>
          <w:i/>
          <w:color w:val="5B9BD5" w:themeColor="accent1"/>
          <w:sz w:val="24"/>
          <w:szCs w:val="24"/>
        </w:rPr>
        <w:t>Delete all blue text prior to finalizing this document.</w:t>
      </w:r>
    </w:p>
    <w:p w14:paraId="755634C2" w14:textId="77777777" w:rsidR="00D17A60" w:rsidRPr="00D17A60" w:rsidRDefault="00D17A60" w:rsidP="00D17A60">
      <w:pPr>
        <w:rPr>
          <w:rFonts w:ascii="Times New Roman" w:hAnsi="Times New Roman" w:cs="Times New Roman"/>
          <w:color w:val="5B9BD5" w:themeColor="accent1"/>
          <w:sz w:val="24"/>
          <w:szCs w:val="24"/>
        </w:rPr>
      </w:pPr>
      <w:r w:rsidRPr="00D17A60">
        <w:rPr>
          <w:rFonts w:ascii="Times New Roman" w:hAnsi="Times New Roman" w:cs="Times New Roman"/>
          <w:bCs/>
          <w:color w:val="5B9BD5" w:themeColor="accent1"/>
          <w:sz w:val="24"/>
          <w:szCs w:val="24"/>
        </w:rPr>
        <w:t>Mentoring Plan</w:t>
      </w:r>
      <w:r w:rsidRPr="00D17A60">
        <w:rPr>
          <w:rFonts w:ascii="Times New Roman" w:hAnsi="Times New Roman" w:cs="Times New Roman"/>
          <w:color w:val="5B9BD5" w:themeColor="accent1"/>
          <w:sz w:val="24"/>
          <w:szCs w:val="24"/>
        </w:rPr>
        <w:t>.37 Pursuant to Section 7008(a) of the America Creating Opportunities to Meaningfully Promote Excellence in Technology, Education, and Science (42 U.S.C. § 1862o(a)), each proposal38 that requests funding to support postdoctoral scholars</w:t>
      </w:r>
      <w:r w:rsidRPr="00D17A60">
        <w:rPr>
          <w:rFonts w:ascii="Times New Roman" w:hAnsi="Times New Roman" w:cs="Times New Roman"/>
          <w:bCs/>
          <w:color w:val="5B9BD5" w:themeColor="accent1"/>
          <w:sz w:val="24"/>
          <w:szCs w:val="24"/>
        </w:rPr>
        <w:t xml:space="preserve">39 </w:t>
      </w:r>
      <w:r w:rsidRPr="00D17A60">
        <w:rPr>
          <w:rFonts w:ascii="Times New Roman" w:hAnsi="Times New Roman" w:cs="Times New Roman"/>
          <w:color w:val="5B9BD5" w:themeColor="accent1"/>
          <w:sz w:val="24"/>
          <w:szCs w:val="24"/>
        </w:rPr>
        <w:t xml:space="preserve">or graduate students must upload under “Mentoring Plan” in the supplementary documentation section of Research.gov, a description of the mentoring activities that will be provided for such individuals. In no more than one page, the mentoring plan must describe the mentoring that will be provided to all postdoctoral scholars or graduate students supported by the project, regardless of whether they reside at the submitting organization, any subrecipient organization, or at any organization participating in a simultaneously submitted collaborative proposal. Please note that separate plans are not required for postdoctoral scholars or graduate students. The plan may, however, specify how different components of the mentoring program will be enacted for the two types of researchers. Proposers are advised that the mentoring plan must not be used to circumvent the 15-page Project Description limitation. See Chapter II.E.3 for additional information on collaborative proposals. Mentoring activities provided to postdoctoral scholars or graduate students supported on the project will be evaluated under the Broader Impacts review criterion. Note see also Chapter VII.B. for information on requirements regarding Individual Development Plans for postdoctoral scholars or graduate students. </w:t>
      </w:r>
    </w:p>
    <w:p w14:paraId="0732F901" w14:textId="1E99E4EE" w:rsidR="009B31E2" w:rsidRDefault="00D17A60" w:rsidP="00D17A60">
      <w:pPr>
        <w:rPr>
          <w:rFonts w:ascii="Times New Roman" w:hAnsi="Times New Roman" w:cs="Times New Roman"/>
          <w:color w:val="5B9BD5" w:themeColor="accent1"/>
          <w:sz w:val="24"/>
          <w:szCs w:val="24"/>
        </w:rPr>
      </w:pPr>
      <w:r w:rsidRPr="00D17A60">
        <w:rPr>
          <w:rFonts w:ascii="Times New Roman" w:hAnsi="Times New Roman" w:cs="Times New Roman"/>
          <w:color w:val="5B9BD5" w:themeColor="accent1"/>
          <w:sz w:val="24"/>
          <w:szCs w:val="24"/>
        </w:rPr>
        <w:t>Examples of mentoring activities include but are not limited to: career counseling; training in preparation of proposals, publications and presentations; guidance on ways to improve teaching and mentoring skills; guidance on how to effectively collaborate with researchers from diverse backgrounds and disciplinary areas; and training in responsible professional practices.</w:t>
      </w:r>
    </w:p>
    <w:p w14:paraId="10F049D8" w14:textId="01862227" w:rsidR="00A64669" w:rsidRPr="00A64669" w:rsidRDefault="00A64669" w:rsidP="00D17A60">
      <w:pPr>
        <w:rPr>
          <w:rFonts w:ascii="Times New Roman" w:hAnsi="Times New Roman" w:cs="Times New Roman"/>
          <w:b/>
          <w:bCs/>
          <w:i/>
          <w:iCs/>
          <w:color w:val="5B9BD5" w:themeColor="accent1"/>
          <w:sz w:val="24"/>
          <w:szCs w:val="24"/>
        </w:rPr>
      </w:pPr>
      <w:r>
        <w:rPr>
          <w:rFonts w:ascii="Times New Roman" w:hAnsi="Times New Roman" w:cs="Times New Roman"/>
          <w:b/>
          <w:bCs/>
          <w:i/>
          <w:iCs/>
          <w:color w:val="5B9BD5" w:themeColor="accent1"/>
          <w:sz w:val="24"/>
          <w:szCs w:val="24"/>
        </w:rPr>
        <w:t xml:space="preserve">See </w:t>
      </w:r>
      <w:hyperlink r:id="rId4" w:history="1">
        <w:r w:rsidRPr="000953BF">
          <w:rPr>
            <w:rStyle w:val="Hyperlink"/>
            <w:rFonts w:ascii="Times New Roman" w:hAnsi="Times New Roman" w:cs="Times New Roman"/>
            <w:b/>
            <w:bCs/>
            <w:i/>
            <w:iCs/>
            <w:sz w:val="24"/>
            <w:szCs w:val="24"/>
          </w:rPr>
          <w:t>https://www.siue.edu/graduate-faculty/program-management-supporting-students/mentoring-graduate-students.shtml</w:t>
        </w:r>
      </w:hyperlink>
      <w:r>
        <w:rPr>
          <w:rFonts w:ascii="Times New Roman" w:hAnsi="Times New Roman" w:cs="Times New Roman"/>
          <w:b/>
          <w:bCs/>
          <w:i/>
          <w:iCs/>
          <w:color w:val="5B9BD5" w:themeColor="accent1"/>
          <w:sz w:val="24"/>
          <w:szCs w:val="24"/>
        </w:rPr>
        <w:t xml:space="preserve"> for SIUE policies and mentoring </w:t>
      </w:r>
      <w:r w:rsidR="000F2C3A">
        <w:rPr>
          <w:rFonts w:ascii="Times New Roman" w:hAnsi="Times New Roman" w:cs="Times New Roman"/>
          <w:b/>
          <w:bCs/>
          <w:i/>
          <w:iCs/>
          <w:color w:val="5B9BD5" w:themeColor="accent1"/>
          <w:sz w:val="24"/>
          <w:szCs w:val="24"/>
        </w:rPr>
        <w:t>resources</w:t>
      </w:r>
      <w:r>
        <w:rPr>
          <w:rFonts w:ascii="Times New Roman" w:hAnsi="Times New Roman" w:cs="Times New Roman"/>
          <w:b/>
          <w:bCs/>
          <w:i/>
          <w:iCs/>
          <w:color w:val="5B9BD5" w:themeColor="accent1"/>
          <w:sz w:val="24"/>
          <w:szCs w:val="24"/>
        </w:rPr>
        <w:t xml:space="preserve"> available for faculty and graduate students.</w:t>
      </w:r>
    </w:p>
    <w:sectPr w:rsidR="00A64669" w:rsidRPr="00A6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01"/>
    <w:rsid w:val="000F2C3A"/>
    <w:rsid w:val="00860C92"/>
    <w:rsid w:val="009B31E2"/>
    <w:rsid w:val="00A64669"/>
    <w:rsid w:val="00D05501"/>
    <w:rsid w:val="00D1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43D7"/>
  <w15:chartTrackingRefBased/>
  <w15:docId w15:val="{A1BF3BB5-A7CC-40D1-8754-68B4C82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501"/>
    <w:rPr>
      <w:b/>
      <w:bCs/>
    </w:rPr>
  </w:style>
  <w:style w:type="character" w:styleId="Hyperlink">
    <w:name w:val="Hyperlink"/>
    <w:basedOn w:val="DefaultParagraphFont"/>
    <w:uiPriority w:val="99"/>
    <w:unhideWhenUsed/>
    <w:rsid w:val="00D05501"/>
    <w:rPr>
      <w:color w:val="0000FF"/>
      <w:u w:val="single"/>
    </w:rPr>
  </w:style>
  <w:style w:type="character" w:styleId="UnresolvedMention">
    <w:name w:val="Unresolved Mention"/>
    <w:basedOn w:val="DefaultParagraphFont"/>
    <w:uiPriority w:val="99"/>
    <w:semiHidden/>
    <w:unhideWhenUsed/>
    <w:rsid w:val="00A64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74480">
      <w:bodyDiv w:val="1"/>
      <w:marLeft w:val="0"/>
      <w:marRight w:val="0"/>
      <w:marTop w:val="0"/>
      <w:marBottom w:val="0"/>
      <w:divBdr>
        <w:top w:val="none" w:sz="0" w:space="0" w:color="auto"/>
        <w:left w:val="none" w:sz="0" w:space="0" w:color="auto"/>
        <w:bottom w:val="none" w:sz="0" w:space="0" w:color="auto"/>
        <w:right w:val="none" w:sz="0" w:space="0" w:color="auto"/>
      </w:divBdr>
    </w:div>
    <w:div w:id="1040399756">
      <w:bodyDiv w:val="1"/>
      <w:marLeft w:val="0"/>
      <w:marRight w:val="0"/>
      <w:marTop w:val="0"/>
      <w:marBottom w:val="0"/>
      <w:divBdr>
        <w:top w:val="none" w:sz="0" w:space="0" w:color="auto"/>
        <w:left w:val="none" w:sz="0" w:space="0" w:color="auto"/>
        <w:bottom w:val="none" w:sz="0" w:space="0" w:color="auto"/>
        <w:right w:val="none" w:sz="0" w:space="0" w:color="auto"/>
      </w:divBdr>
    </w:div>
    <w:div w:id="15782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ue.edu/graduate-faculty/program-management-supporting-students/mentoring-graduate-studen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Nick</dc:creator>
  <cp:keywords/>
  <dc:description/>
  <cp:lastModifiedBy>Gianoulakis, Nick</cp:lastModifiedBy>
  <cp:revision>4</cp:revision>
  <dcterms:created xsi:type="dcterms:W3CDTF">2024-05-08T16:06:00Z</dcterms:created>
  <dcterms:modified xsi:type="dcterms:W3CDTF">2024-06-18T15:19:00Z</dcterms:modified>
</cp:coreProperties>
</file>